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8F" w:rsidRPr="00FD4B8F" w:rsidRDefault="00FD4B8F" w:rsidP="00DA3E55">
      <w:pPr>
        <w:ind w:firstLineChars="0" w:firstLine="0"/>
        <w:jc w:val="center"/>
        <w:rPr>
          <w:rFonts w:ascii="方正小标宋_GBK" w:eastAsia="方正小标宋_GBK" w:hAnsi="黑体" w:cs="宋体" w:hint="eastAsia"/>
          <w:b/>
          <w:bCs/>
          <w:color w:val="000000"/>
          <w:kern w:val="0"/>
          <w:sz w:val="44"/>
          <w:szCs w:val="44"/>
        </w:rPr>
      </w:pPr>
      <w:r w:rsidRPr="002E1B3F">
        <w:rPr>
          <w:rFonts w:ascii="方正小标宋_GBK" w:eastAsia="方正小标宋_GBK" w:hAnsi="黑体" w:cs="宋体" w:hint="eastAsia"/>
          <w:b/>
          <w:bCs/>
          <w:color w:val="000000"/>
          <w:kern w:val="0"/>
          <w:sz w:val="44"/>
          <w:szCs w:val="44"/>
        </w:rPr>
        <w:t>江苏大洋精锻有限公司</w:t>
      </w:r>
    </w:p>
    <w:p w:rsidR="00436EDF" w:rsidRPr="00793F49" w:rsidRDefault="00FD4B8F" w:rsidP="00DA3E55">
      <w:pPr>
        <w:ind w:firstLineChars="0" w:firstLine="0"/>
        <w:jc w:val="center"/>
        <w:rPr>
          <w:rFonts w:ascii="方正小标宋_GBK" w:eastAsia="方正小标宋_GBK" w:hAnsi="黑体" w:cs="宋体" w:hint="eastAsia"/>
          <w:b/>
          <w:bCs/>
          <w:color w:val="000000"/>
          <w:kern w:val="0"/>
          <w:sz w:val="44"/>
          <w:szCs w:val="44"/>
        </w:rPr>
      </w:pPr>
      <w:r w:rsidRPr="00FD4B8F">
        <w:rPr>
          <w:rFonts w:ascii="方正小标宋_GBK" w:eastAsia="方正小标宋_GBK" w:hAnsi="黑体" w:cs="宋体" w:hint="eastAsia"/>
          <w:b/>
          <w:bCs/>
          <w:color w:val="000000"/>
          <w:kern w:val="0"/>
          <w:sz w:val="44"/>
          <w:szCs w:val="44"/>
        </w:rPr>
        <w:t>荣获</w:t>
      </w:r>
      <w:r w:rsidR="00B80128" w:rsidRPr="002E1B3F">
        <w:rPr>
          <w:rFonts w:ascii="方正小标宋_GBK" w:eastAsia="方正小标宋_GBK" w:hAnsi="黑体" w:cs="宋体" w:hint="eastAsia"/>
          <w:b/>
          <w:bCs/>
          <w:color w:val="000000"/>
          <w:kern w:val="0"/>
          <w:sz w:val="44"/>
          <w:szCs w:val="44"/>
        </w:rPr>
        <w:t>省级工业互联网标杆工厂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806"/>
      </w:tblGrid>
      <w:tr w:rsidR="00673898" w:rsidRPr="002E1B3F" w:rsidTr="00841852">
        <w:trPr>
          <w:trHeight w:val="4200"/>
          <w:tblCellSpacing w:w="0" w:type="dxa"/>
        </w:trPr>
        <w:tc>
          <w:tcPr>
            <w:tcW w:w="0" w:type="auto"/>
            <w:shd w:val="clear" w:color="auto" w:fill="FFFFFF"/>
            <w:tcMar>
              <w:top w:w="300" w:type="dxa"/>
              <w:left w:w="750" w:type="dxa"/>
              <w:bottom w:w="0" w:type="dxa"/>
              <w:right w:w="750" w:type="dxa"/>
            </w:tcMar>
            <w:hideMark/>
          </w:tcPr>
          <w:p w:rsidR="00673898" w:rsidRPr="002E1B3F" w:rsidRDefault="00673898" w:rsidP="00841852">
            <w:pPr>
              <w:widowControl/>
              <w:spacing w:before="100" w:beforeAutospacing="1" w:after="100" w:afterAutospacing="1" w:line="540" w:lineRule="atLeast"/>
              <w:ind w:firstLineChars="0" w:firstLine="480"/>
              <w:jc w:val="left"/>
              <w:rPr>
                <w:rFonts w:ascii="方正仿宋_GBK" w:eastAsia="方正仿宋_GBK" w:hAnsi="微软雅黑" w:cs="宋体" w:hint="eastAsia"/>
                <w:color w:val="000000"/>
                <w:kern w:val="0"/>
                <w:sz w:val="32"/>
                <w:szCs w:val="32"/>
              </w:rPr>
            </w:pPr>
            <w:r w:rsidRPr="002E1B3F">
              <w:rPr>
                <w:rFonts w:ascii="方正仿宋_GBK" w:eastAsia="方正仿宋_GBK" w:hAnsi="微软雅黑" w:cs="宋体" w:hint="eastAsia"/>
                <w:color w:val="000000"/>
                <w:kern w:val="0"/>
                <w:sz w:val="32"/>
                <w:szCs w:val="32"/>
              </w:rPr>
              <w:t>近日</w:t>
            </w:r>
            <w:r w:rsidR="00E90A8F" w:rsidRPr="00B861ED">
              <w:rPr>
                <w:rFonts w:ascii="方正仿宋_GBK" w:eastAsia="方正仿宋_GBK" w:hAnsi="微软雅黑" w:cs="宋体" w:hint="eastAsia"/>
                <w:color w:val="000000"/>
                <w:kern w:val="0"/>
                <w:sz w:val="32"/>
                <w:szCs w:val="32"/>
              </w:rPr>
              <w:t>，</w:t>
            </w:r>
            <w:proofErr w:type="gramStart"/>
            <w:r w:rsidRPr="002E1B3F">
              <w:rPr>
                <w:rFonts w:ascii="方正仿宋_GBK" w:eastAsia="方正仿宋_GBK" w:hAnsi="微软雅黑" w:cs="宋体" w:hint="eastAsia"/>
                <w:color w:val="000000"/>
                <w:kern w:val="0"/>
                <w:sz w:val="32"/>
                <w:szCs w:val="32"/>
              </w:rPr>
              <w:t>省工信厅公布</w:t>
            </w:r>
            <w:proofErr w:type="gramEnd"/>
            <w:r w:rsidRPr="002E1B3F">
              <w:rPr>
                <w:rFonts w:ascii="方正仿宋_GBK" w:eastAsia="方正仿宋_GBK" w:hAnsi="微软雅黑" w:cs="宋体" w:hint="eastAsia"/>
                <w:color w:val="000000"/>
                <w:kern w:val="0"/>
                <w:sz w:val="32"/>
                <w:szCs w:val="32"/>
              </w:rPr>
              <w:t>2023年江苏省工业互联网标杆工厂拟认定名单，我市</w:t>
            </w:r>
            <w:r w:rsidR="00AF2E4C" w:rsidRPr="002E1B3F">
              <w:rPr>
                <w:rFonts w:ascii="方正仿宋_GBK" w:eastAsia="方正仿宋_GBK" w:hAnsi="微软雅黑" w:cs="宋体" w:hint="eastAsia"/>
                <w:color w:val="000000"/>
                <w:kern w:val="0"/>
                <w:sz w:val="32"/>
                <w:szCs w:val="32"/>
              </w:rPr>
              <w:t>江苏大洋精锻有限公司</w:t>
            </w:r>
            <w:r w:rsidR="00AF2E4C">
              <w:rPr>
                <w:rFonts w:ascii="方正仿宋_GBK" w:eastAsia="方正仿宋_GBK" w:hAnsi="微软雅黑" w:cs="宋体" w:hint="eastAsia"/>
                <w:color w:val="000000"/>
                <w:kern w:val="0"/>
                <w:sz w:val="32"/>
                <w:szCs w:val="32"/>
              </w:rPr>
              <w:t>、</w:t>
            </w:r>
            <w:r w:rsidRPr="002E1B3F">
              <w:rPr>
                <w:rFonts w:ascii="方正仿宋_GBK" w:eastAsia="方正仿宋_GBK" w:hAnsi="微软雅黑" w:cs="宋体" w:hint="eastAsia"/>
                <w:color w:val="000000"/>
                <w:kern w:val="0"/>
                <w:sz w:val="32"/>
                <w:szCs w:val="32"/>
              </w:rPr>
              <w:t>江苏富乐华半导体科技股份有限公司、江苏中天伯乐达变压器</w:t>
            </w:r>
            <w:r w:rsidR="00AF2E4C">
              <w:rPr>
                <w:rFonts w:ascii="方正仿宋_GBK" w:eastAsia="方正仿宋_GBK" w:hAnsi="微软雅黑" w:cs="宋体" w:hint="eastAsia"/>
                <w:color w:val="000000"/>
                <w:kern w:val="0"/>
                <w:sz w:val="32"/>
                <w:szCs w:val="32"/>
              </w:rPr>
              <w:t>有限公司、</w:t>
            </w:r>
            <w:proofErr w:type="gramStart"/>
            <w:r w:rsidR="00AF2E4C">
              <w:rPr>
                <w:rFonts w:ascii="方正仿宋_GBK" w:eastAsia="方正仿宋_GBK" w:hAnsi="微软雅黑" w:cs="宋体" w:hint="eastAsia"/>
                <w:color w:val="000000"/>
                <w:kern w:val="0"/>
                <w:sz w:val="32"/>
                <w:szCs w:val="32"/>
              </w:rPr>
              <w:t>阜</w:t>
            </w:r>
            <w:proofErr w:type="gramEnd"/>
            <w:r w:rsidR="00AF2E4C">
              <w:rPr>
                <w:rFonts w:ascii="方正仿宋_GBK" w:eastAsia="方正仿宋_GBK" w:hAnsi="微软雅黑" w:cs="宋体" w:hint="eastAsia"/>
                <w:color w:val="000000"/>
                <w:kern w:val="0"/>
                <w:sz w:val="32"/>
                <w:szCs w:val="32"/>
              </w:rPr>
              <w:t>宁阿特斯阳光电力科技有限公司、</w:t>
            </w:r>
            <w:proofErr w:type="gramStart"/>
            <w:r w:rsidR="00AF2E4C">
              <w:rPr>
                <w:rFonts w:ascii="方正仿宋_GBK" w:eastAsia="方正仿宋_GBK" w:hAnsi="微软雅黑" w:cs="宋体" w:hint="eastAsia"/>
                <w:color w:val="000000"/>
                <w:kern w:val="0"/>
                <w:sz w:val="32"/>
                <w:szCs w:val="32"/>
              </w:rPr>
              <w:t>彧寰</w:t>
            </w:r>
            <w:proofErr w:type="gramEnd"/>
            <w:r w:rsidR="00AF2E4C">
              <w:rPr>
                <w:rFonts w:ascii="方正仿宋_GBK" w:eastAsia="方正仿宋_GBK" w:hAnsi="微软雅黑" w:cs="宋体" w:hint="eastAsia"/>
                <w:color w:val="000000"/>
                <w:kern w:val="0"/>
                <w:sz w:val="32"/>
                <w:szCs w:val="32"/>
              </w:rPr>
              <w:t>科技江苏有限公司</w:t>
            </w:r>
            <w:r w:rsidRPr="002E1B3F">
              <w:rPr>
                <w:rFonts w:ascii="方正仿宋_GBK" w:eastAsia="方正仿宋_GBK" w:hAnsi="微软雅黑" w:cs="宋体" w:hint="eastAsia"/>
                <w:color w:val="000000"/>
                <w:kern w:val="0"/>
                <w:sz w:val="32"/>
                <w:szCs w:val="32"/>
              </w:rPr>
              <w:t>5家企业入围，数量创历史新高。</w:t>
            </w:r>
          </w:p>
          <w:p w:rsidR="002E1B3F" w:rsidRPr="002E1B3F" w:rsidRDefault="00673898" w:rsidP="00841852">
            <w:pPr>
              <w:widowControl/>
              <w:spacing w:before="100" w:beforeAutospacing="1" w:after="100" w:afterAutospacing="1" w:line="540" w:lineRule="atLeast"/>
              <w:ind w:firstLineChars="0" w:firstLine="480"/>
              <w:jc w:val="left"/>
              <w:rPr>
                <w:rFonts w:ascii="方正仿宋_GBK" w:eastAsia="方正仿宋_GBK" w:hAnsi="微软雅黑" w:cs="宋体" w:hint="eastAsia"/>
                <w:color w:val="000000"/>
                <w:kern w:val="0"/>
                <w:sz w:val="32"/>
                <w:szCs w:val="32"/>
              </w:rPr>
            </w:pPr>
            <w:r w:rsidRPr="002E1B3F">
              <w:rPr>
                <w:rFonts w:ascii="方正仿宋_GBK" w:eastAsia="方正仿宋_GBK" w:hAnsi="微软雅黑" w:cs="宋体" w:hint="eastAsia"/>
                <w:color w:val="000000"/>
                <w:kern w:val="0"/>
                <w:sz w:val="32"/>
                <w:szCs w:val="32"/>
              </w:rPr>
              <w:t>去年以来，我市以智能化改造和数字化转型三年行动计划为引领，深入实施“十百千万”工程，聚焦“点”上树标杆，通过梯度培育、个性服务、政策激励等，累计创成14家省工业互联网标杆工厂、17家省示范智能工厂（今年新认定7家），覆盖了电子信息、新能源、汽车、纺织、机械装备、轻工食品等多个行业，有力引领全行业转型发展。</w:t>
            </w:r>
          </w:p>
        </w:tc>
      </w:tr>
    </w:tbl>
    <w:p w:rsidR="00673898" w:rsidRPr="00B861ED" w:rsidRDefault="00673898" w:rsidP="00B861ED">
      <w:pPr>
        <w:ind w:firstLine="640"/>
        <w:rPr>
          <w:rFonts w:ascii="方正仿宋_GBK" w:eastAsia="方正仿宋_GBK" w:hint="eastAsia"/>
          <w:sz w:val="32"/>
          <w:szCs w:val="32"/>
        </w:rPr>
      </w:pPr>
    </w:p>
    <w:p w:rsidR="00673898" w:rsidRDefault="00673898" w:rsidP="00673898">
      <w:pPr>
        <w:ind w:firstLine="420"/>
      </w:pPr>
    </w:p>
    <w:sectPr w:rsidR="00673898" w:rsidSect="00436E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4C6" w:rsidRDefault="00FC64C6" w:rsidP="00B80128">
      <w:pPr>
        <w:spacing w:line="240" w:lineRule="auto"/>
        <w:ind w:firstLine="420"/>
      </w:pPr>
      <w:r>
        <w:separator/>
      </w:r>
    </w:p>
  </w:endnote>
  <w:endnote w:type="continuationSeparator" w:id="0">
    <w:p w:rsidR="00FC64C6" w:rsidRDefault="00FC64C6" w:rsidP="00B8012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128" w:rsidRDefault="00B80128" w:rsidP="00B80128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128" w:rsidRDefault="00B80128" w:rsidP="00B80128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128" w:rsidRDefault="00B80128" w:rsidP="00B80128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4C6" w:rsidRDefault="00FC64C6" w:rsidP="00B80128">
      <w:pPr>
        <w:spacing w:line="240" w:lineRule="auto"/>
        <w:ind w:firstLine="420"/>
      </w:pPr>
      <w:r>
        <w:separator/>
      </w:r>
    </w:p>
  </w:footnote>
  <w:footnote w:type="continuationSeparator" w:id="0">
    <w:p w:rsidR="00FC64C6" w:rsidRDefault="00FC64C6" w:rsidP="00B80128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128" w:rsidRDefault="00B80128" w:rsidP="00B80128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128" w:rsidRDefault="00B80128" w:rsidP="00E60B62">
    <w:pPr>
      <w:ind w:firstLine="4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128" w:rsidRDefault="00B80128" w:rsidP="00B80128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128"/>
    <w:rsid w:val="002A512C"/>
    <w:rsid w:val="00436EDF"/>
    <w:rsid w:val="00673898"/>
    <w:rsid w:val="00720AC8"/>
    <w:rsid w:val="00793F49"/>
    <w:rsid w:val="00AF2E4C"/>
    <w:rsid w:val="00B80128"/>
    <w:rsid w:val="00B861ED"/>
    <w:rsid w:val="00BD14AD"/>
    <w:rsid w:val="00DA3E55"/>
    <w:rsid w:val="00E25F67"/>
    <w:rsid w:val="00E60B62"/>
    <w:rsid w:val="00E90A8F"/>
    <w:rsid w:val="00FC64C6"/>
    <w:rsid w:val="00FD4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E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0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01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0128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01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len</cp:lastModifiedBy>
  <cp:revision>11</cp:revision>
  <dcterms:created xsi:type="dcterms:W3CDTF">2023-08-23T03:38:00Z</dcterms:created>
  <dcterms:modified xsi:type="dcterms:W3CDTF">2023-08-23T03:41:00Z</dcterms:modified>
</cp:coreProperties>
</file>